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Palatino Linotype" w:cs="Palatino Linotype" w:eastAsia="Palatino Linotype" w:hAnsi="Palatino Linotype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Palatino Linotype" w:cs="Palatino Linotype" w:eastAsia="Palatino Linotype" w:hAnsi="Palatino Linotype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KÉPZÉSI TÁJÉKOZTATÓ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Palatino Linotype" w:cs="Palatino Linotype" w:eastAsia="Palatino Linotype" w:hAnsi="Palatino Linotype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Palatino Linotype" w:cs="Palatino Linotype" w:eastAsia="Palatino Linotype" w:hAnsi="Palatino Linotype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FELNŐTTKÉPZÉSI SZERZŐDÉS ADATTARTALMÁRÓL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Palatino Linotype" w:cs="Palatino Linotype" w:eastAsia="Palatino Linotype" w:hAnsi="Palatino Linotype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Palatino Linotype" w:cs="Palatino Linotype" w:eastAsia="Palatino Linotype" w:hAnsi="Palatino Linotype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(E tájékoztató a 2013. évi LXXVII. törvény</w:t>
      </w:r>
      <w:r w:rsidDel="00000000" w:rsidR="00000000" w:rsidRPr="00000000">
        <w:rPr>
          <w:rFonts w:ascii="Palatino Linotype" w:cs="Palatino Linotype" w:eastAsia="Palatino Linotype" w:hAnsi="Palatino Linotype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Palatino Linotype" w:cs="Palatino Linotype" w:eastAsia="Palatino Linotype" w:hAnsi="Palatino Linotype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szerint bejelentés alapján szervezett képzésen kötött 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Palatino Linotype" w:cs="Palatino Linotype" w:eastAsia="Palatino Linotype" w:hAnsi="Palatino Linotype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Palatino Linotype" w:cs="Palatino Linotype" w:eastAsia="Palatino Linotype" w:hAnsi="Palatino Linotype"/>
          <w:b w:val="0"/>
          <w:i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  <w:rtl w:val="0"/>
        </w:rPr>
        <w:t xml:space="preserve">szóbeli felnőttképzési szerződés</w:t>
      </w:r>
      <w:r w:rsidDel="00000000" w:rsidR="00000000" w:rsidRPr="00000000">
        <w:rPr>
          <w:rFonts w:ascii="Palatino Linotype" w:cs="Palatino Linotype" w:eastAsia="Palatino Linotype" w:hAnsi="Palatino Linotype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kiegészítő dokumentuma)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120" w:line="240" w:lineRule="auto"/>
        <w:ind w:left="0" w:right="0" w:firstLine="0"/>
        <w:jc w:val="center"/>
        <w:rPr>
          <w:rFonts w:ascii="Palatino Linotype" w:cs="Palatino Linotype" w:eastAsia="Palatino Linotype" w:hAnsi="Palatino Linotype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806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427"/>
        <w:gridCol w:w="6379"/>
        <w:tblGridChange w:id="0">
          <w:tblGrid>
            <w:gridCol w:w="3427"/>
            <w:gridCol w:w="6379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993"/>
                <w:tab w:val="right" w:leader="none" w:pos="9072"/>
              </w:tabs>
              <w:spacing w:after="50" w:before="50" w:line="240" w:lineRule="auto"/>
              <w:ind w:left="0" w:right="0" w:firstLine="0"/>
              <w:jc w:val="both"/>
              <w:rPr>
                <w:rFonts w:ascii="Palatino Linotype" w:cs="Palatino Linotype" w:eastAsia="Palatino Linotype" w:hAnsi="Palatino Linotype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alatino Linotype" w:cs="Palatino Linotype" w:eastAsia="Palatino Linotype" w:hAnsi="Palatino Linotype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Képző intézmény neve: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993"/>
                <w:tab w:val="right" w:leader="none" w:pos="9072"/>
              </w:tabs>
              <w:spacing w:after="50" w:before="50" w:line="240" w:lineRule="auto"/>
              <w:ind w:left="0" w:right="0" w:firstLine="0"/>
              <w:jc w:val="both"/>
              <w:rPr>
                <w:rFonts w:ascii="Palatino Linotype" w:cs="Palatino Linotype" w:eastAsia="Palatino Linotype" w:hAnsi="Palatino Linotype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alatino Linotype" w:cs="Palatino Linotype" w:eastAsia="Palatino Linotype" w:hAnsi="Palatino Linotype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Tréning-TÉR Kft.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993"/>
                <w:tab w:val="right" w:leader="none" w:pos="9072"/>
              </w:tabs>
              <w:spacing w:after="50" w:before="50" w:line="240" w:lineRule="auto"/>
              <w:ind w:left="0" w:right="0" w:firstLine="0"/>
              <w:jc w:val="both"/>
              <w:rPr>
                <w:rFonts w:ascii="Palatino Linotype" w:cs="Palatino Linotype" w:eastAsia="Palatino Linotype" w:hAnsi="Palatino Linotype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alatino Linotype" w:cs="Palatino Linotype" w:eastAsia="Palatino Linotype" w:hAnsi="Palatino Linotype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Nyilvántartási száma: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993"/>
                <w:tab w:val="right" w:leader="none" w:pos="9072"/>
              </w:tabs>
              <w:spacing w:after="50" w:before="50" w:line="240" w:lineRule="auto"/>
              <w:ind w:left="0" w:right="0" w:firstLine="0"/>
              <w:jc w:val="both"/>
              <w:rPr>
                <w:rFonts w:ascii="Palatino Linotype" w:cs="Palatino Linotype" w:eastAsia="Palatino Linotype" w:hAnsi="Palatino Linotype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alatino Linotype" w:cs="Palatino Linotype" w:eastAsia="Palatino Linotype" w:hAnsi="Palatino Linotype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B/2021/002210</w:t>
            </w:r>
          </w:p>
        </w:tc>
      </w:tr>
    </w:tbl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93"/>
          <w:tab w:val="right" w:leader="none" w:pos="9072"/>
        </w:tabs>
        <w:spacing w:after="0" w:before="60" w:line="240" w:lineRule="auto"/>
        <w:ind w:left="0" w:right="401" w:firstLine="0"/>
        <w:jc w:val="both"/>
        <w:rPr>
          <w:rFonts w:ascii="Palatino Linotype" w:cs="Palatino Linotype" w:eastAsia="Palatino Linotype" w:hAnsi="Palatino Linotype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Palatino Linotype" w:cs="Palatino Linotype" w:eastAsia="Palatino Linotype" w:hAnsi="Palatino Linotype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mint felnőttképzési tevékenységet végző, továbbiakban Képző, kijelenti, hogy az alább részletezettek szerint a 2013. évi LXXVII. törvény</w:t>
      </w:r>
      <w:r w:rsidDel="00000000" w:rsidR="00000000" w:rsidRPr="00000000">
        <w:rPr>
          <w:rFonts w:ascii="Palatino Linotype" w:cs="Palatino Linotype" w:eastAsia="Palatino Linotype" w:hAnsi="Palatino Linotype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Palatino Linotype" w:cs="Palatino Linotype" w:eastAsia="Palatino Linotype" w:hAnsi="Palatino Linotype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alapján képzést szervez, amelyen a résztvevőkkel írásban, illetve ráutaló magatartással felnőttképzési szerződést köt. A szerződés megkötésének alapja: Ptk. jognyilatkozatra vonatkozó bekezdése: II. fejezet, 6:4. § (3) </w:t>
      </w:r>
      <w:r w:rsidDel="00000000" w:rsidR="00000000" w:rsidRPr="00000000">
        <w:rPr>
          <w:rFonts w:ascii="Palatino Linotype" w:cs="Palatino Linotype" w:eastAsia="Palatino Linotype" w:hAnsi="Palatino Linotype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„Ha a fél jognyilatkozatát ráutaló magatartással fejezi ki, a jognyilatkozat megtételének a ráutaló magatartás tanúsítása minősül.”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93"/>
          <w:tab w:val="right" w:leader="none" w:pos="9072"/>
        </w:tabs>
        <w:spacing w:after="60" w:before="60" w:line="240" w:lineRule="auto"/>
        <w:ind w:left="0" w:right="401" w:firstLine="0"/>
        <w:jc w:val="both"/>
        <w:rPr>
          <w:rFonts w:ascii="Palatino Linotype" w:cs="Palatino Linotype" w:eastAsia="Palatino Linotype" w:hAnsi="Palatino Linotype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Palatino Linotype" w:cs="Palatino Linotype" w:eastAsia="Palatino Linotype" w:hAnsi="Palatino Linotype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Képző jelen dokumentummal megad minden tájékoztatást a képzésre vonatkozóan a képzésben résztvevőnek, amelynek tényét képzésben résztvevő elismeri azzal, hogy jelen képzési tájékoztatást tudomásul veszi az első képzési alkalmon történő megjelenéssel, illetve a képzési díj kiegyenlítésével. 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93"/>
          <w:tab w:val="right" w:leader="none" w:pos="9072"/>
        </w:tabs>
        <w:spacing w:after="60" w:before="60" w:line="240" w:lineRule="auto"/>
        <w:ind w:left="0" w:right="401" w:firstLine="0"/>
        <w:jc w:val="both"/>
        <w:rPr>
          <w:rFonts w:ascii="Palatino Linotype" w:cs="Palatino Linotype" w:eastAsia="Palatino Linotype" w:hAnsi="Palatino Linotype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Palatino Linotype" w:cs="Palatino Linotype" w:eastAsia="Palatino Linotype" w:hAnsi="Palatino Linotype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 résztvevő a képzésen történő megjelenésével, illetve a képzési díj kiegyenlítésével hozzájárul adatainak az Adatkezelési tájékoztatóban leírt kezeléséhez. 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93"/>
          <w:tab w:val="right" w:leader="none" w:pos="9072"/>
        </w:tabs>
        <w:spacing w:after="60" w:before="60" w:line="240" w:lineRule="auto"/>
        <w:ind w:left="0" w:right="401" w:firstLine="0"/>
        <w:rPr>
          <w:rFonts w:ascii="Palatino Linotype" w:cs="Palatino Linotype" w:eastAsia="Palatino Linotype" w:hAnsi="Palatino Linotype"/>
        </w:rPr>
      </w:pPr>
      <w:r w:rsidDel="00000000" w:rsidR="00000000" w:rsidRPr="00000000">
        <w:rPr>
          <w:rFonts w:ascii="Palatino Linotype" w:cs="Palatino Linotype" w:eastAsia="Palatino Linotype" w:hAnsi="Palatino Linotype"/>
          <w:b w:val="0"/>
          <w:i w:val="0"/>
          <w:smallCaps w:val="0"/>
          <w:strike w:val="0"/>
          <w:color w:val="000000"/>
          <w:sz w:val="20"/>
          <w:szCs w:val="20"/>
          <w:u w:val="none"/>
          <w:vertAlign w:val="baseline"/>
          <w:rtl w:val="0"/>
        </w:rPr>
        <w:t xml:space="preserve">Az adatkezelési tájékoztató itt elérhető: </w:t>
      </w:r>
      <w:hyperlink r:id="rId7">
        <w:r w:rsidDel="00000000" w:rsidR="00000000" w:rsidRPr="00000000">
          <w:rPr>
            <w:rFonts w:ascii="Palatino Linotype" w:cs="Palatino Linotype" w:eastAsia="Palatino Linotype" w:hAnsi="Palatino Linotype"/>
            <w:color w:val="1155cc"/>
            <w:u w:val="single"/>
            <w:rtl w:val="0"/>
          </w:rPr>
          <w:t xml:space="preserve">https://treningter.hu/wp-content/uploads/2024/02/K02-Adatkezelési-tájékoztató-felnőttképzés.docx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93"/>
          <w:tab w:val="right" w:leader="none" w:pos="9072"/>
        </w:tabs>
        <w:spacing w:after="60" w:before="60" w:line="240" w:lineRule="auto"/>
        <w:ind w:left="0" w:right="401" w:firstLine="0"/>
        <w:jc w:val="both"/>
        <w:rPr>
          <w:rFonts w:ascii="Palatino Linotype" w:cs="Palatino Linotype" w:eastAsia="Palatino Linotype" w:hAnsi="Palatino Linotyp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93"/>
          <w:tab w:val="right" w:leader="none" w:pos="9072"/>
        </w:tabs>
        <w:spacing w:after="60" w:before="60" w:line="240" w:lineRule="auto"/>
        <w:ind w:left="0" w:right="401" w:firstLine="0"/>
        <w:jc w:val="both"/>
        <w:rPr>
          <w:rFonts w:ascii="Palatino Linotype" w:cs="Palatino Linotype" w:eastAsia="Palatino Linotype" w:hAnsi="Palatino Linotype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Palatino Linotype" w:cs="Palatino Linotype" w:eastAsia="Palatino Linotype" w:hAnsi="Palatino Linotype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 képző az alábbi adatokkal és feltételek mellett szervezi meg a képzést:</w:t>
      </w:r>
    </w:p>
    <w:tbl>
      <w:tblPr>
        <w:tblStyle w:val="Table2"/>
        <w:tblW w:w="1020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510"/>
        <w:gridCol w:w="4310"/>
        <w:gridCol w:w="5386"/>
        <w:tblGridChange w:id="0">
          <w:tblGrid>
            <w:gridCol w:w="510"/>
            <w:gridCol w:w="4310"/>
            <w:gridCol w:w="5386"/>
          </w:tblGrid>
        </w:tblGridChange>
      </w:tblGrid>
      <w:tr>
        <w:trPr>
          <w:cantSplit w:val="0"/>
          <w:trHeight w:val="30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Palatino Linotype" w:cs="Palatino Linotype" w:eastAsia="Palatino Linotype" w:hAnsi="Palatino Linotype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alatino Linotype" w:cs="Palatino Linotype" w:eastAsia="Palatino Linotype" w:hAnsi="Palatino Linotype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Palatino Linotype" w:cs="Palatino Linotype" w:eastAsia="Palatino Linotype" w:hAnsi="Palatino Linotype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alatino Linotype" w:cs="Palatino Linotype" w:eastAsia="Palatino Linotype" w:hAnsi="Palatino Linotype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Képzés megnevezése: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Palatino Linotype" w:cs="Palatino Linotype" w:eastAsia="Palatino Linotype" w:hAnsi="Palatino Linotype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alatino Linotype" w:cs="Palatino Linotype" w:eastAsia="Palatino Linotype" w:hAnsi="Palatino Linotype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szóbeli tájékoztatás alapján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Palatino Linotype" w:cs="Palatino Linotype" w:eastAsia="Palatino Linotype" w:hAnsi="Palatino Linotype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alatino Linotype" w:cs="Palatino Linotype" w:eastAsia="Palatino Linotype" w:hAnsi="Palatino Linotype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Palatino Linotype" w:cs="Palatino Linotype" w:eastAsia="Palatino Linotype" w:hAnsi="Palatino Linotype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alatino Linotype" w:cs="Palatino Linotype" w:eastAsia="Palatino Linotype" w:hAnsi="Palatino Linotype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 képzési csoport belső azonosítója: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Palatino Linotype" w:cs="Palatino Linotype" w:eastAsia="Palatino Linotype" w:hAnsi="Palatino Linotype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alatino Linotype" w:cs="Palatino Linotype" w:eastAsia="Palatino Linotype" w:hAnsi="Palatino Linotype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szóbeli tájékoztatás alapján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Palatino Linotype" w:cs="Palatino Linotype" w:eastAsia="Palatino Linotype" w:hAnsi="Palatino Linotype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alatino Linotype" w:cs="Palatino Linotype" w:eastAsia="Palatino Linotype" w:hAnsi="Palatino Linotype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3.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Palatino Linotype" w:cs="Palatino Linotype" w:eastAsia="Palatino Linotype" w:hAnsi="Palatino Linotype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alatino Linotype" w:cs="Palatino Linotype" w:eastAsia="Palatino Linotype" w:hAnsi="Palatino Linotype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 képzés helye: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Palatino Linotype" w:cs="Palatino Linotype" w:eastAsia="Palatino Linotype" w:hAnsi="Palatino Linotype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alatino Linotype" w:cs="Palatino Linotype" w:eastAsia="Palatino Linotype" w:hAnsi="Palatino Linotype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szóbeli tájékoztatás alapján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Palatino Linotype" w:cs="Palatino Linotype" w:eastAsia="Palatino Linotype" w:hAnsi="Palatino Linotype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alatino Linotype" w:cs="Palatino Linotype" w:eastAsia="Palatino Linotype" w:hAnsi="Palatino Linotype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4.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Palatino Linotype" w:cs="Palatino Linotype" w:eastAsia="Palatino Linotype" w:hAnsi="Palatino Linotype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alatino Linotype" w:cs="Palatino Linotype" w:eastAsia="Palatino Linotype" w:hAnsi="Palatino Linotype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 képzés év, hónap, nap szerinti kezdési időpontja: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Palatino Linotype" w:cs="Palatino Linotype" w:eastAsia="Palatino Linotype" w:hAnsi="Palatino Linotype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alatino Linotype" w:cs="Palatino Linotype" w:eastAsia="Palatino Linotype" w:hAnsi="Palatino Linotype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szóbeli tájékoztatás alapján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Palatino Linotype" w:cs="Palatino Linotype" w:eastAsia="Palatino Linotype" w:hAnsi="Palatino Linotype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alatino Linotype" w:cs="Palatino Linotype" w:eastAsia="Palatino Linotype" w:hAnsi="Palatino Linotype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5.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Palatino Linotype" w:cs="Palatino Linotype" w:eastAsia="Palatino Linotype" w:hAnsi="Palatino Linotype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alatino Linotype" w:cs="Palatino Linotype" w:eastAsia="Palatino Linotype" w:hAnsi="Palatino Linotype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 képzés befejezésének tervezett időpontja: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Palatino Linotype" w:cs="Palatino Linotype" w:eastAsia="Palatino Linotype" w:hAnsi="Palatino Linotype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alatino Linotype" w:cs="Palatino Linotype" w:eastAsia="Palatino Linotype" w:hAnsi="Palatino Linotype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szóbeli tájékoztatás alapján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Palatino Linotype" w:cs="Palatino Linotype" w:eastAsia="Palatino Linotype" w:hAnsi="Palatino Linotype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alatino Linotype" w:cs="Palatino Linotype" w:eastAsia="Palatino Linotype" w:hAnsi="Palatino Linotype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6.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Palatino Linotype" w:cs="Palatino Linotype" w:eastAsia="Palatino Linotype" w:hAnsi="Palatino Linotype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alatino Linotype" w:cs="Palatino Linotype" w:eastAsia="Palatino Linotype" w:hAnsi="Palatino Linotype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 képzés teljes óraszáma (tanóra):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Palatino Linotype" w:cs="Palatino Linotype" w:eastAsia="Palatino Linotype" w:hAnsi="Palatino Linotype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alatino Linotype" w:cs="Palatino Linotype" w:eastAsia="Palatino Linotype" w:hAnsi="Palatino Linotype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szóbeli tájékoztatás alapján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Palatino Linotype" w:cs="Palatino Linotype" w:eastAsia="Palatino Linotype" w:hAnsi="Palatino Linotype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alatino Linotype" w:cs="Palatino Linotype" w:eastAsia="Palatino Linotype" w:hAnsi="Palatino Linotype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7.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Palatino Linotype" w:cs="Palatino Linotype" w:eastAsia="Palatino Linotype" w:hAnsi="Palatino Linotype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alatino Linotype" w:cs="Palatino Linotype" w:eastAsia="Palatino Linotype" w:hAnsi="Palatino Linotype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Az előrehaladás tananyagegységekre bontott ütemezése</w:t>
            </w:r>
          </w:p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Palatino Linotype" w:cs="Palatino Linotype" w:eastAsia="Palatino Linotype" w:hAnsi="Palatino Linotype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Palatino Linotype" w:cs="Palatino Linotype" w:eastAsia="Palatino Linotype" w:hAnsi="Palatino Linotype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alatino Linotype" w:cs="Palatino Linotype" w:eastAsia="Palatino Linotype" w:hAnsi="Palatino Linotype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szóbeli tájékoztatás alapján</w:t>
            </w:r>
          </w:p>
        </w:tc>
      </w:tr>
      <w:tr>
        <w:trPr>
          <w:cantSplit w:val="0"/>
          <w:trHeight w:val="78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Palatino Linotype" w:cs="Palatino Linotype" w:eastAsia="Palatino Linotype" w:hAnsi="Palatino Linotype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alatino Linotype" w:cs="Palatino Linotype" w:eastAsia="Palatino Linotype" w:hAnsi="Palatino Linotype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8.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Palatino Linotype" w:cs="Palatino Linotype" w:eastAsia="Palatino Linotype" w:hAnsi="Palatino Linotype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alatino Linotype" w:cs="Palatino Linotype" w:eastAsia="Palatino Linotype" w:hAnsi="Palatino Linotype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 képzés elvégzésével megszerezhető dokumentum: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Palatino Linotype" w:cs="Palatino Linotype" w:eastAsia="Palatino Linotype" w:hAnsi="Palatino Linotype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alatino Linotype" w:cs="Palatino Linotype" w:eastAsia="Palatino Linotype" w:hAnsi="Palatino Linotype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Tanúsítvány, amely kiállítását képzésben résztvevő külön kérelmezheti.</w:t>
            </w:r>
          </w:p>
        </w:tc>
      </w:tr>
      <w:tr>
        <w:trPr>
          <w:cantSplit w:val="0"/>
          <w:trHeight w:val="1083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Palatino Linotype" w:cs="Palatino Linotype" w:eastAsia="Palatino Linotype" w:hAnsi="Palatino Linotype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alatino Linotype" w:cs="Palatino Linotype" w:eastAsia="Palatino Linotype" w:hAnsi="Palatino Linotype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9.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Palatino Linotype" w:cs="Palatino Linotype" w:eastAsia="Palatino Linotype" w:hAnsi="Palatino Linotype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alatino Linotype" w:cs="Palatino Linotype" w:eastAsia="Palatino Linotype" w:hAnsi="Palatino Linotype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 résztvevőnek a képzés során nyújtott teljesítménye ellenőrzésének, értékelésének módja: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Palatino Linotype" w:cs="Palatino Linotype" w:eastAsia="Palatino Linotype" w:hAnsi="Palatino Linotype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alatino Linotype" w:cs="Palatino Linotype" w:eastAsia="Palatino Linotype" w:hAnsi="Palatino Linotype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 képzészáró számonkérés írásban vagy szóban történik. </w:t>
            </w:r>
          </w:p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Palatino Linotype" w:cs="Palatino Linotype" w:eastAsia="Palatino Linotype" w:hAnsi="Palatino Linotype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alatino Linotype" w:cs="Palatino Linotype" w:eastAsia="Palatino Linotype" w:hAnsi="Palatino Linotype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Megszerezhető minősítés:</w:t>
            </w:r>
            <w:r w:rsidDel="00000000" w:rsidR="00000000" w:rsidRPr="00000000">
              <w:rPr>
                <w:rFonts w:ascii="Palatino Linotype" w:cs="Palatino Linotype" w:eastAsia="Palatino Linotype" w:hAnsi="Palatino Linotype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Megfelelt: legalább 60%, Nem megfelelt: 0-59%</w:t>
            </w:r>
          </w:p>
        </w:tc>
      </w:tr>
      <w:tr>
        <w:trPr>
          <w:cantSplit w:val="0"/>
          <w:trHeight w:val="52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Palatino Linotype" w:cs="Palatino Linotype" w:eastAsia="Palatino Linotype" w:hAnsi="Palatino Linotype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Palatino Linotype" w:cs="Palatino Linotype" w:eastAsia="Palatino Linotype" w:hAnsi="Palatino Linotype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alatino Linotype" w:cs="Palatino Linotype" w:eastAsia="Palatino Linotype" w:hAnsi="Palatino Linotype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10.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Palatino Linotype" w:cs="Palatino Linotype" w:eastAsia="Palatino Linotype" w:hAnsi="Palatino Linotype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alatino Linotype" w:cs="Palatino Linotype" w:eastAsia="Palatino Linotype" w:hAnsi="Palatino Linotype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 képzéshez jogszabályban meghatározottak szerint vizsga: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Palatino Linotype" w:cs="Palatino Linotype" w:eastAsia="Palatino Linotype" w:hAnsi="Palatino Linotype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alatino Linotype" w:cs="Palatino Linotype" w:eastAsia="Palatino Linotype" w:hAnsi="Palatino Linotype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nem kapcsolódik.</w:t>
            </w:r>
          </w:p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Palatino Linotype" w:cs="Palatino Linotype" w:eastAsia="Palatino Linotype" w:hAnsi="Palatino Linotype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53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Palatino Linotype" w:cs="Palatino Linotype" w:eastAsia="Palatino Linotype" w:hAnsi="Palatino Linotype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alatino Linotype" w:cs="Palatino Linotype" w:eastAsia="Palatino Linotype" w:hAnsi="Palatino Linotype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11.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Palatino Linotype" w:cs="Palatino Linotype" w:eastAsia="Palatino Linotype" w:hAnsi="Palatino Linotype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alatino Linotype" w:cs="Palatino Linotype" w:eastAsia="Palatino Linotype" w:hAnsi="Palatino Linotype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 képzésről, illetve a konzultációkról való megengedett hiányzás mértéke és ennek túllépése esetén a képzésben részt vevőt érintő következményei:</w:t>
            </w:r>
          </w:p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Palatino Linotype" w:cs="Palatino Linotype" w:eastAsia="Palatino Linotype" w:hAnsi="Palatino Linotype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Palatino Linotype" w:cs="Palatino Linotype" w:eastAsia="Palatino Linotype" w:hAnsi="Palatino Linotype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0" w:line="240" w:lineRule="auto"/>
              <w:ind w:left="0" w:right="0" w:firstLine="0"/>
              <w:jc w:val="both"/>
              <w:rPr>
                <w:rFonts w:ascii="Palatino Linotype" w:cs="Palatino Linotype" w:eastAsia="Palatino Linotype" w:hAnsi="Palatino Linotype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alatino Linotype" w:cs="Palatino Linotype" w:eastAsia="Palatino Linotype" w:hAnsi="Palatino Linotype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 képzési órák maximum 20%-a a teljes képzésre vonatkozóan. </w:t>
            </w:r>
          </w:p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Palatino Linotype" w:cs="Palatino Linotype" w:eastAsia="Palatino Linotype" w:hAnsi="Palatino Linotype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alatino Linotype" w:cs="Palatino Linotype" w:eastAsia="Palatino Linotype" w:hAnsi="Palatino Linotype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 megrendelő vagy támogatott képzés esetén a támogató előírásai alapján a megengedett hiányzás 20 %-nál kisebb mértékű is lehet.</w:t>
            </w:r>
          </w:p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Palatino Linotype" w:cs="Palatino Linotype" w:eastAsia="Palatino Linotype" w:hAnsi="Palatino Linotype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alatino Linotype" w:cs="Palatino Linotype" w:eastAsia="Palatino Linotype" w:hAnsi="Palatino Linotype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Amennyiben a résztvevő a képzés adott óráin nem tud részt venni és azok pótlásáról a képzővel egyetértésben és együttműködésben gondoskodni tudnak, a résztvevőnek lehetősége nyílik egyéni vagy csoportos felkészítés által a képzés során kihagyott tanórákat pótolni. Ilyen esetben a résztvevő pótolt tanórái nem minősülnek hiányzásnak.</w:t>
            </w:r>
          </w:p>
        </w:tc>
      </w:tr>
    </w:tbl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810"/>
          <w:tab w:val="left" w:leader="none" w:pos="2953"/>
        </w:tabs>
        <w:spacing w:after="120" w:before="0" w:line="240" w:lineRule="auto"/>
        <w:ind w:left="0" w:right="0" w:firstLine="0"/>
        <w:jc w:val="left"/>
        <w:rPr>
          <w:rFonts w:ascii="Palatino Linotype" w:cs="Palatino Linotype" w:eastAsia="Palatino Linotype" w:hAnsi="Palatino Linotype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810"/>
          <w:tab w:val="left" w:leader="none" w:pos="2953"/>
        </w:tabs>
        <w:spacing w:after="120" w:before="0" w:line="240" w:lineRule="auto"/>
        <w:ind w:left="0" w:right="0" w:firstLine="0"/>
        <w:jc w:val="left"/>
        <w:rPr>
          <w:rFonts w:ascii="Palatino Linotype" w:cs="Palatino Linotype" w:eastAsia="Palatino Linotype" w:hAnsi="Palatino Linotype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Palatino Linotype" w:cs="Palatino Linotype" w:eastAsia="Palatino Linotype" w:hAnsi="Palatino Linotype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Képzési díj és támogatási források:</w:t>
      </w:r>
      <w:r w:rsidDel="00000000" w:rsidR="00000000" w:rsidRPr="00000000">
        <w:rPr>
          <w:rtl w:val="0"/>
        </w:rPr>
      </w:r>
    </w:p>
    <w:tbl>
      <w:tblPr>
        <w:tblStyle w:val="Table3"/>
        <w:tblW w:w="1020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510"/>
        <w:gridCol w:w="4310"/>
        <w:gridCol w:w="5386"/>
        <w:tblGridChange w:id="0">
          <w:tblGrid>
            <w:gridCol w:w="510"/>
            <w:gridCol w:w="4310"/>
            <w:gridCol w:w="5386"/>
          </w:tblGrid>
        </w:tblGridChange>
      </w:tblGrid>
      <w:tr>
        <w:trPr>
          <w:cantSplit w:val="0"/>
          <w:trHeight w:val="52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Palatino Linotype" w:cs="Palatino Linotype" w:eastAsia="Palatino Linotype" w:hAnsi="Palatino Linotype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alatino Linotype" w:cs="Palatino Linotype" w:eastAsia="Palatino Linotype" w:hAnsi="Palatino Linotype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12.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Palatino Linotype" w:cs="Palatino Linotype" w:eastAsia="Palatino Linotype" w:hAnsi="Palatino Linotype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alatino Linotype" w:cs="Palatino Linotype" w:eastAsia="Palatino Linotype" w:hAnsi="Palatino Linotype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 képzési díj (beleértve a vizsgadíj, pótvizsga díja, javító vizsga díja) mértéke: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Palatino Linotype" w:cs="Palatino Linotype" w:eastAsia="Palatino Linotype" w:hAnsi="Palatino Linotype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alatino Linotype" w:cs="Palatino Linotype" w:eastAsia="Palatino Linotype" w:hAnsi="Palatino Linotype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 szóbeli tájékoztatás alapján, figyelembe véve az előzetesen megszerzett tudás beszámítását.</w:t>
            </w:r>
          </w:p>
        </w:tc>
      </w:tr>
      <w:tr>
        <w:trPr>
          <w:cantSplit w:val="0"/>
          <w:trHeight w:val="85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Palatino Linotype" w:cs="Palatino Linotype" w:eastAsia="Palatino Linotype" w:hAnsi="Palatino Linotype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alatino Linotype" w:cs="Palatino Linotype" w:eastAsia="Palatino Linotype" w:hAnsi="Palatino Linotype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13.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Palatino Linotype" w:cs="Palatino Linotype" w:eastAsia="Palatino Linotype" w:hAnsi="Palatino Linotype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alatino Linotype" w:cs="Palatino Linotype" w:eastAsia="Palatino Linotype" w:hAnsi="Palatino Linotype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 képzési díj fizetésének módja és a képzési díj megfizetésének a képzés megvalósítása teljesítésével arányban álló ütemezése: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Palatino Linotype" w:cs="Palatino Linotype" w:eastAsia="Palatino Linotype" w:hAnsi="Palatino Linotype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alatino Linotype" w:cs="Palatino Linotype" w:eastAsia="Palatino Linotype" w:hAnsi="Palatino Linotype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Készpénz a helyszínen legkésőbb a képzés első napján vagy banki utalással a képzés kezdete előtt.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Palatino Linotype" w:cs="Palatino Linotype" w:eastAsia="Palatino Linotype" w:hAnsi="Palatino Linotype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alatino Linotype" w:cs="Palatino Linotype" w:eastAsia="Palatino Linotype" w:hAnsi="Palatino Linotype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14.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Palatino Linotype" w:cs="Palatino Linotype" w:eastAsia="Palatino Linotype" w:hAnsi="Palatino Linotype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alatino Linotype" w:cs="Palatino Linotype" w:eastAsia="Palatino Linotype" w:hAnsi="Palatino Linotype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Ha a képzéshez ösztöndíj kapcsolódik: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Palatino Linotype" w:cs="Palatino Linotype" w:eastAsia="Palatino Linotype" w:hAnsi="Palatino Linotype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alatino Linotype" w:cs="Palatino Linotype" w:eastAsia="Palatino Linotype" w:hAnsi="Palatino Linotype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Nem releváns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Palatino Linotype" w:cs="Palatino Linotype" w:eastAsia="Palatino Linotype" w:hAnsi="Palatino Linotype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alatino Linotype" w:cs="Palatino Linotype" w:eastAsia="Palatino Linotype" w:hAnsi="Palatino Linotype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15.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Palatino Linotype" w:cs="Palatino Linotype" w:eastAsia="Palatino Linotype" w:hAnsi="Palatino Linotype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alatino Linotype" w:cs="Palatino Linotype" w:eastAsia="Palatino Linotype" w:hAnsi="Palatino Linotype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Ha a képzéshez költségvetési </w:t>
            </w:r>
          </w:p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Palatino Linotype" w:cs="Palatino Linotype" w:eastAsia="Palatino Linotype" w:hAnsi="Palatino Linotype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alatino Linotype" w:cs="Palatino Linotype" w:eastAsia="Palatino Linotype" w:hAnsi="Palatino Linotype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vagy európai uniós forrástámogatás kapcsolódik: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Palatino Linotype" w:cs="Palatino Linotype" w:eastAsia="Palatino Linotype" w:hAnsi="Palatino Linotype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alatino Linotype" w:cs="Palatino Linotype" w:eastAsia="Palatino Linotype" w:hAnsi="Palatino Linotype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Nem releváns</w:t>
            </w:r>
          </w:p>
        </w:tc>
      </w:tr>
    </w:tbl>
    <w:p w:rsidR="00000000" w:rsidDel="00000000" w:rsidP="00000000" w:rsidRDefault="00000000" w:rsidRPr="00000000" w14:paraId="0000004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0" w:line="240" w:lineRule="auto"/>
        <w:ind w:left="0" w:right="0" w:firstLine="0"/>
        <w:jc w:val="left"/>
        <w:rPr>
          <w:rFonts w:ascii="Palatino Linotype" w:cs="Palatino Linotype" w:eastAsia="Palatino Linotype" w:hAnsi="Palatino Linotype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0" w:line="276" w:lineRule="auto"/>
        <w:ind w:left="0" w:right="0" w:firstLine="0"/>
        <w:jc w:val="left"/>
        <w:rPr>
          <w:rFonts w:ascii="Palatino Linotype" w:cs="Palatino Linotype" w:eastAsia="Palatino Linotype" w:hAnsi="Palatino Linotype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Palatino Linotype" w:cs="Palatino Linotype" w:eastAsia="Palatino Linotype" w:hAnsi="Palatino Linotype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Szerződésszegés, felmondás, előzetesen megszerzett tudás felmérése és beszámítása:</w:t>
      </w:r>
      <w:r w:rsidDel="00000000" w:rsidR="00000000" w:rsidRPr="00000000">
        <w:rPr>
          <w:rtl w:val="0"/>
        </w:rPr>
      </w:r>
    </w:p>
    <w:tbl>
      <w:tblPr>
        <w:tblStyle w:val="Table4"/>
        <w:tblW w:w="1024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567"/>
        <w:gridCol w:w="2302"/>
        <w:gridCol w:w="7371"/>
        <w:tblGridChange w:id="0">
          <w:tblGrid>
            <w:gridCol w:w="567"/>
            <w:gridCol w:w="2302"/>
            <w:gridCol w:w="7371"/>
          </w:tblGrid>
        </w:tblGridChange>
      </w:tblGrid>
      <w:tr>
        <w:trPr>
          <w:cantSplit w:val="0"/>
          <w:trHeight w:val="1489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4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Palatino Linotype" w:cs="Palatino Linotype" w:eastAsia="Palatino Linotype" w:hAnsi="Palatino Linotype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alatino Linotype" w:cs="Palatino Linotype" w:eastAsia="Palatino Linotype" w:hAnsi="Palatino Linotype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16.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Palatino Linotype" w:cs="Palatino Linotype" w:eastAsia="Palatino Linotype" w:hAnsi="Palatino Linotype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alatino Linotype" w:cs="Palatino Linotype" w:eastAsia="Palatino Linotype" w:hAnsi="Palatino Linotype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 képzésben résztvevő jogai és kötelezettségei, azok elmulasztásának következményei: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Palatino Linotype" w:cs="Palatino Linotype" w:eastAsia="Palatino Linotype" w:hAnsi="Palatino Linotype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alatino Linotype" w:cs="Palatino Linotype" w:eastAsia="Palatino Linotype" w:hAnsi="Palatino Linotype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 képzési anyagot önállóan feldolgozza és a képzés végén történő számonkérésnek eleget tesz. </w:t>
            </w:r>
          </w:p>
          <w:p w:rsidR="00000000" w:rsidDel="00000000" w:rsidP="00000000" w:rsidRDefault="00000000" w:rsidRPr="00000000" w14:paraId="0000004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Palatino Linotype" w:cs="Palatino Linotype" w:eastAsia="Palatino Linotype" w:hAnsi="Palatino Linotype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alatino Linotype" w:cs="Palatino Linotype" w:eastAsia="Palatino Linotype" w:hAnsi="Palatino Linotype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Személyi adataiban történő változás esetén azonnal tájékoztatja képző intézményt. </w:t>
            </w:r>
          </w:p>
          <w:p w:rsidR="00000000" w:rsidDel="00000000" w:rsidP="00000000" w:rsidRDefault="00000000" w:rsidRPr="00000000" w14:paraId="0000004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Palatino Linotype" w:cs="Palatino Linotype" w:eastAsia="Palatino Linotype" w:hAnsi="Palatino Linotype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alatino Linotype" w:cs="Palatino Linotype" w:eastAsia="Palatino Linotype" w:hAnsi="Palatino Linotype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Ezen kötelezettségek be nem tartása esetén egyszeri (írásban is rögzített) felszólításnak van helye. Amennyiben a felszólított fél a figyelmeztetés után sem teljesít, a másik fél a szerződést azonnal felbonthatja. </w:t>
            </w:r>
          </w:p>
          <w:p w:rsidR="00000000" w:rsidDel="00000000" w:rsidP="00000000" w:rsidRDefault="00000000" w:rsidRPr="00000000" w14:paraId="0000004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Palatino Linotype" w:cs="Palatino Linotype" w:eastAsia="Palatino Linotype" w:hAnsi="Palatino Linotype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alatino Linotype" w:cs="Palatino Linotype" w:eastAsia="Palatino Linotype" w:hAnsi="Palatino Linotype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 felnőttképzési szerződést a képzésben részt vevő személy felmondhatja.</w:t>
            </w:r>
          </w:p>
        </w:tc>
      </w:tr>
      <w:tr>
        <w:trPr>
          <w:cantSplit w:val="0"/>
          <w:trHeight w:val="206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5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Palatino Linotype" w:cs="Palatino Linotype" w:eastAsia="Palatino Linotype" w:hAnsi="Palatino Linotype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alatino Linotype" w:cs="Palatino Linotype" w:eastAsia="Palatino Linotype" w:hAnsi="Palatino Linotype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17.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Palatino Linotype" w:cs="Palatino Linotype" w:eastAsia="Palatino Linotype" w:hAnsi="Palatino Linotype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alatino Linotype" w:cs="Palatino Linotype" w:eastAsia="Palatino Linotype" w:hAnsi="Palatino Linotype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Képző intézmény jogai és kötelezettségei, és azok elmulasztásának következményei: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Palatino Linotype" w:cs="Palatino Linotype" w:eastAsia="Palatino Linotype" w:hAnsi="Palatino Linotype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alatino Linotype" w:cs="Palatino Linotype" w:eastAsia="Palatino Linotype" w:hAnsi="Palatino Linotype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 képzés maradéktalan, szakszerű megtartása.</w:t>
            </w:r>
          </w:p>
          <w:p w:rsidR="00000000" w:rsidDel="00000000" w:rsidP="00000000" w:rsidRDefault="00000000" w:rsidRPr="00000000" w14:paraId="0000005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Palatino Linotype" w:cs="Palatino Linotype" w:eastAsia="Palatino Linotype" w:hAnsi="Palatino Linotype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alatino Linotype" w:cs="Palatino Linotype" w:eastAsia="Palatino Linotype" w:hAnsi="Palatino Linotype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Jelen képzéshez szükséges tárgyi és személyi feltételeket biztosítása. </w:t>
            </w:r>
          </w:p>
          <w:p w:rsidR="00000000" w:rsidDel="00000000" w:rsidP="00000000" w:rsidRDefault="00000000" w:rsidRPr="00000000" w14:paraId="0000005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Palatino Linotype" w:cs="Palatino Linotype" w:eastAsia="Palatino Linotype" w:hAnsi="Palatino Linotype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alatino Linotype" w:cs="Palatino Linotype" w:eastAsia="Palatino Linotype" w:hAnsi="Palatino Linotype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 hatályos felnőttképzési törvényben meghatározott adatszolgáltatási kötelezettségek teljesítése.</w:t>
            </w:r>
          </w:p>
          <w:p w:rsidR="00000000" w:rsidDel="00000000" w:rsidP="00000000" w:rsidRDefault="00000000" w:rsidRPr="00000000" w14:paraId="0000005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Palatino Linotype" w:cs="Palatino Linotype" w:eastAsia="Palatino Linotype" w:hAnsi="Palatino Linotype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alatino Linotype" w:cs="Palatino Linotype" w:eastAsia="Palatino Linotype" w:hAnsi="Palatino Linotype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 résztvevő kérésére Tanúsítvány kiállítása.</w:t>
            </w:r>
          </w:p>
          <w:p w:rsidR="00000000" w:rsidDel="00000000" w:rsidP="00000000" w:rsidRDefault="00000000" w:rsidRPr="00000000" w14:paraId="0000005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Palatino Linotype" w:cs="Palatino Linotype" w:eastAsia="Palatino Linotype" w:hAnsi="Palatino Linotype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alatino Linotype" w:cs="Palatino Linotype" w:eastAsia="Palatino Linotype" w:hAnsi="Palatino Linotype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Ezen kötelezettségek be nem tartása esetén egyszeri (írásban is rögzített) felszólításnak van helye. Amennyiben a felszólított fél a figyelmeztetés után sem teljesít, a másik fél a szerződést azonnal felbonthatja.</w:t>
            </w:r>
          </w:p>
        </w:tc>
      </w:tr>
      <w:tr>
        <w:trPr>
          <w:cantSplit w:val="0"/>
          <w:trHeight w:val="206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5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Palatino Linotype" w:cs="Palatino Linotype" w:eastAsia="Palatino Linotype" w:hAnsi="Palatino Linotype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alatino Linotype" w:cs="Palatino Linotype" w:eastAsia="Palatino Linotype" w:hAnsi="Palatino Linotype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18.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Palatino Linotype" w:cs="Palatino Linotype" w:eastAsia="Palatino Linotype" w:hAnsi="Palatino Linotype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alatino Linotype" w:cs="Palatino Linotype" w:eastAsia="Palatino Linotype" w:hAnsi="Palatino Linotype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 felnőttképzési szerződést bármelyik fél azonnali hatállyal felmondhatja, ha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Palatino Linotype" w:cs="Palatino Linotype" w:eastAsia="Palatino Linotype" w:hAnsi="Palatino Linotype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alatino Linotype" w:cs="Palatino Linotype" w:eastAsia="Palatino Linotype" w:hAnsi="Palatino Linotype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a) a képzésben részt vevő személy a képzés folytatására egészségileg alkalmatlanná vált, </w:t>
            </w:r>
          </w:p>
          <w:p w:rsidR="00000000" w:rsidDel="00000000" w:rsidP="00000000" w:rsidRDefault="00000000" w:rsidRPr="00000000" w14:paraId="0000005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Palatino Linotype" w:cs="Palatino Linotype" w:eastAsia="Palatino Linotype" w:hAnsi="Palatino Linotype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alatino Linotype" w:cs="Palatino Linotype" w:eastAsia="Palatino Linotype" w:hAnsi="Palatino Linotype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b) a képzésben részt vevő személy fizetési hátralékát a felnőttképző felszólítása ellenére sem teljesíti vagy </w:t>
            </w:r>
          </w:p>
          <w:p w:rsidR="00000000" w:rsidDel="00000000" w:rsidP="00000000" w:rsidRDefault="00000000" w:rsidRPr="00000000" w14:paraId="0000005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Palatino Linotype" w:cs="Palatino Linotype" w:eastAsia="Palatino Linotype" w:hAnsi="Palatino Linotype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alatino Linotype" w:cs="Palatino Linotype" w:eastAsia="Palatino Linotype" w:hAnsi="Palatino Linotype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c) a képzésben részt vevő személy a kontaktórákról a képzési programban meghatározott időnél igazolatlanul többet mulasztott.</w:t>
            </w:r>
          </w:p>
        </w:tc>
      </w:tr>
      <w:tr>
        <w:trPr>
          <w:cantSplit w:val="0"/>
          <w:trHeight w:val="206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5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Palatino Linotype" w:cs="Palatino Linotype" w:eastAsia="Palatino Linotype" w:hAnsi="Palatino Linotype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alatino Linotype" w:cs="Palatino Linotype" w:eastAsia="Palatino Linotype" w:hAnsi="Palatino Linotype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19.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Palatino Linotype" w:cs="Palatino Linotype" w:eastAsia="Palatino Linotype" w:hAnsi="Palatino Linotype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alatino Linotype" w:cs="Palatino Linotype" w:eastAsia="Palatino Linotype" w:hAnsi="Palatino Linotype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Felmondás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Palatino Linotype" w:cs="Palatino Linotype" w:eastAsia="Palatino Linotype" w:hAnsi="Palatino Linotype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alatino Linotype" w:cs="Palatino Linotype" w:eastAsia="Palatino Linotype" w:hAnsi="Palatino Linotype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 Felek a felnőttképzési szerződést a felnőttképzésről szóló 2013. évi LXXVII. törvény rendelkezései alapján mondhatják fel. Amennyiben a Képzésben Résztvevő a jelentkezést, vagy a szerződés saját maga által történt aláírását követően eláll a szerződéstől, vagy a szerződést felmondja, vagy jelzi Képző intézmény részére, hogy nem vesz részt a képzésen úgy az alábbi mértékű bánatpénzt köteles a Képző intézmény részére megfizetni. A bánatpénz mértéke képzés első napját megelőző egy hétnél korábban közölt felmondás/elállás esetén a képzés díjának 50%-a, míg képzés első napját megelőző egy héten belül közölt felmondás/elállás, vagy meg nem jelenés esetén a képzés díjának 100%-a. </w:t>
            </w:r>
          </w:p>
        </w:tc>
      </w:tr>
      <w:tr>
        <w:trPr>
          <w:cantSplit w:val="0"/>
          <w:trHeight w:val="206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5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Palatino Linotype" w:cs="Palatino Linotype" w:eastAsia="Palatino Linotype" w:hAnsi="Palatino Linotype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alatino Linotype" w:cs="Palatino Linotype" w:eastAsia="Palatino Linotype" w:hAnsi="Palatino Linotype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20.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Palatino Linotype" w:cs="Palatino Linotype" w:eastAsia="Palatino Linotype" w:hAnsi="Palatino Linotype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alatino Linotype" w:cs="Palatino Linotype" w:eastAsia="Palatino Linotype" w:hAnsi="Palatino Linotype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Előzetesen megszerzett tudás felmérése és beszámítása: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Palatino Linotype" w:cs="Palatino Linotype" w:eastAsia="Palatino Linotype" w:hAnsi="Palatino Linotype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alatino Linotype" w:cs="Palatino Linotype" w:eastAsia="Palatino Linotype" w:hAnsi="Palatino Linotype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 képző intézmény a résztvevő írásbeli kérésére biztosítja az előzetesen megszerzett tudás mérését, értékelését, és ennek eredményét figyelembe veszi a képzés tartalmának, illetve folyamatának egyénre szabott alakításában, ezen belül különösen a képzés időtartamának, ütemezésének, továbbá a képzés díjának és a vizsgadíjának megállapításánál. A képzésre jelentkező Résztvevő számára a képző intézmény ingyenes szolgáltatásként végzi el az előzetes tudásszint felmérést.</w:t>
            </w:r>
          </w:p>
        </w:tc>
      </w:tr>
    </w:tbl>
    <w:p w:rsidR="00000000" w:rsidDel="00000000" w:rsidP="00000000" w:rsidRDefault="00000000" w:rsidRPr="00000000" w14:paraId="0000006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150"/>
        </w:tabs>
        <w:spacing w:after="200" w:before="0" w:line="276" w:lineRule="auto"/>
        <w:ind w:left="0" w:right="0" w:firstLine="0"/>
        <w:jc w:val="left"/>
        <w:rPr>
          <w:rFonts w:ascii="Palatino Linotype" w:cs="Palatino Linotype" w:eastAsia="Palatino Linotype" w:hAnsi="Palatino Linotype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8" w:type="default"/>
      <w:footerReference r:id="rId9" w:type="default"/>
      <w:pgSz w:h="16838" w:w="11906" w:orient="portrait"/>
      <w:pgMar w:bottom="567" w:top="57" w:left="720" w:right="720" w:header="397" w:footer="221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  <w:font w:name="Palatino Linotyp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6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right" w:leader="none" w:pos="10348"/>
      </w:tabs>
      <w:spacing w:after="0" w:before="0" w:line="240" w:lineRule="auto"/>
      <w:ind w:left="0" w:right="0" w:firstLine="0"/>
      <w:jc w:val="left"/>
      <w:rPr>
        <w:rFonts w:ascii="Palatino Linotype" w:cs="Palatino Linotype" w:eastAsia="Palatino Linotype" w:hAnsi="Palatino Linotype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Palatino Linotype" w:cs="Palatino Linotype" w:eastAsia="Palatino Linotype" w:hAnsi="Palatino Linotype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KÉPZÉSI TÁJÉKOZTATÓ </w:t>
    </w:r>
  </w:p>
  <w:p w:rsidR="00000000" w:rsidDel="00000000" w:rsidP="00000000" w:rsidRDefault="00000000" w:rsidRPr="00000000" w14:paraId="00000067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663f21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6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543" w:firstLine="0"/>
      <w:jc w:val="right"/>
      <w:rPr>
        <w:rFonts w:ascii="Palatino Linotype" w:cs="Palatino Linotype" w:eastAsia="Palatino Linotype" w:hAnsi="Palatino Linotype"/>
        <w:b w:val="0"/>
        <w:i w:val="0"/>
        <w:smallCaps w:val="0"/>
        <w:strike w:val="0"/>
        <w:color w:val="00206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6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961"/>
        <w:tab w:val="right" w:leader="none" w:pos="9923"/>
      </w:tabs>
      <w:spacing w:after="0" w:before="0" w:line="240" w:lineRule="auto"/>
      <w:ind w:left="0" w:right="543" w:firstLine="0"/>
      <w:jc w:val="right"/>
      <w:rPr>
        <w:rFonts w:ascii="Calibri" w:cs="Calibri" w:eastAsia="Calibri" w:hAnsi="Calibri"/>
        <w:b w:val="0"/>
        <w:i w:val="0"/>
        <w:smallCaps w:val="0"/>
        <w:strike w:val="0"/>
        <w:color w:val="663f21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Fonts w:ascii="Palatino Linotype" w:cs="Palatino Linotype" w:eastAsia="Palatino Linotype" w:hAnsi="Palatino Linotype"/>
        <w:b w:val="1"/>
        <w:i w:val="0"/>
        <w:smallCaps w:val="0"/>
        <w:strike w:val="0"/>
        <w:color w:val="002060"/>
        <w:sz w:val="24"/>
        <w:szCs w:val="24"/>
        <w:u w:val="none"/>
        <w:shd w:fill="auto" w:val="clear"/>
        <w:vertAlign w:val="baseline"/>
        <w:rtl w:val="0"/>
      </w:rPr>
      <w:tab/>
      <w:tab/>
      <w:t xml:space="preserve"> </w:t>
      <w:tab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65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543" w:firstLine="0"/>
      <w:jc w:val="right"/>
      <w:rPr>
        <w:rFonts w:ascii="Calibri" w:cs="Calibri" w:eastAsia="Calibri" w:hAnsi="Calibri"/>
        <w:b w:val="0"/>
        <w:i w:val="0"/>
        <w:smallCaps w:val="0"/>
        <w:strike w:val="0"/>
        <w:color w:val="663f21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lang w:val="hu-HU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ál">
    <w:name w:val="Normál"/>
    <w:next w:val="Normál"/>
    <w:autoRedefine w:val="0"/>
    <w:hidden w:val="0"/>
    <w:qFormat w:val="0"/>
    <w:pPr>
      <w:suppressAutoHyphens w:val="1"/>
      <w:spacing w:after="200" w:line="276" w:lineRule="auto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hu-HU"/>
    </w:rPr>
  </w:style>
  <w:style w:type="paragraph" w:styleId="Címsor3">
    <w:name w:val="Címsor 3"/>
    <w:basedOn w:val="Normál"/>
    <w:next w:val="Címsor3"/>
    <w:autoRedefine w:val="0"/>
    <w:hidden w:val="0"/>
    <w:qFormat w:val="0"/>
    <w:pPr>
      <w:suppressAutoHyphens w:val="1"/>
      <w:spacing w:after="100" w:afterAutospacing="1" w:before="100" w:beforeAutospacing="1" w:line="240" w:lineRule="auto"/>
      <w:ind w:leftChars="-1" w:rightChars="0" w:firstLineChars="-1"/>
      <w:textDirection w:val="btLr"/>
      <w:textAlignment w:val="top"/>
      <w:outlineLvl w:val="2"/>
    </w:pPr>
    <w:rPr>
      <w:rFonts w:ascii="Times New Roman" w:eastAsia="Times New Roman" w:hAnsi="Times New Roman"/>
      <w:b w:val="1"/>
      <w:bCs w:val="1"/>
      <w:w w:val="100"/>
      <w:position w:val="-1"/>
      <w:sz w:val="27"/>
      <w:szCs w:val="27"/>
      <w:effect w:val="none"/>
      <w:vertAlign w:val="baseline"/>
      <w:cs w:val="0"/>
      <w:em w:val="none"/>
      <w:lang w:bidi="ar-SA" w:eastAsia="hu-HU" w:val="hu-HU"/>
    </w:rPr>
  </w:style>
  <w:style w:type="paragraph" w:styleId="Címsor4">
    <w:name w:val="Címsor 4"/>
    <w:basedOn w:val="Normál"/>
    <w:next w:val="Normál"/>
    <w:autoRedefine w:val="0"/>
    <w:hidden w:val="0"/>
    <w:qFormat w:val="1"/>
    <w:pPr>
      <w:keepNext w:val="1"/>
      <w:suppressAutoHyphens w:val="1"/>
      <w:spacing w:after="60" w:before="240" w:line="276" w:lineRule="auto"/>
      <w:ind w:leftChars="-1" w:rightChars="0" w:firstLineChars="-1"/>
      <w:textDirection w:val="btLr"/>
      <w:textAlignment w:val="top"/>
      <w:outlineLvl w:val="3"/>
    </w:pPr>
    <w:rPr>
      <w:rFonts w:ascii="Calibri" w:cs="Times New Roman" w:eastAsia="Times New Roman" w:hAnsi="Calibri"/>
      <w:b w:val="1"/>
      <w:bCs w:val="1"/>
      <w:w w:val="100"/>
      <w:position w:val="-1"/>
      <w:sz w:val="28"/>
      <w:szCs w:val="28"/>
      <w:effect w:val="none"/>
      <w:vertAlign w:val="baseline"/>
      <w:cs w:val="0"/>
      <w:em w:val="none"/>
      <w:lang w:bidi="ar-SA" w:eastAsia="en-US" w:val="hu-HU"/>
    </w:rPr>
  </w:style>
  <w:style w:type="character" w:styleId="Bekezdésalapbetűtípusa">
    <w:name w:val="Bekezdés alapbetűtípusa"/>
    <w:next w:val="Bekezdésalapbetűtípusa"/>
    <w:autoRedefine w:val="0"/>
    <w:hidden w:val="0"/>
    <w:qFormat w:val="1"/>
    <w:rPr>
      <w:w w:val="100"/>
      <w:position w:val="-1"/>
      <w:effect w:val="none"/>
      <w:vertAlign w:val="baseline"/>
      <w:cs w:val="0"/>
      <w:em w:val="none"/>
      <w:lang/>
    </w:rPr>
  </w:style>
  <w:style w:type="table" w:styleId="Normáltáblázat">
    <w:name w:val="Normál táblázat"/>
    <w:next w:val="Normáltáblázat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mlista">
    <w:name w:val="Nem lista"/>
    <w:next w:val="Nemlista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Élőfej">
    <w:name w:val="Élőfej"/>
    <w:basedOn w:val="Normál"/>
    <w:next w:val="Élőfej"/>
    <w:autoRedefine w:val="0"/>
    <w:hidden w:val="0"/>
    <w:qFormat w:val="1"/>
    <w:pPr>
      <w:suppressAutoHyphens w:val="1"/>
      <w:spacing w:after="0" w:line="240" w:lineRule="auto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hu-HU"/>
    </w:rPr>
  </w:style>
  <w:style w:type="character" w:styleId="ÉlőfejChar">
    <w:name w:val="Élőfej Char"/>
    <w:basedOn w:val="Bekezdésalapbetűtípusa"/>
    <w:next w:val="ÉlőfejChar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paragraph" w:styleId="Élőláb">
    <w:name w:val="Élőláb"/>
    <w:basedOn w:val="Normál"/>
    <w:next w:val="Élőláb"/>
    <w:autoRedefine w:val="0"/>
    <w:hidden w:val="0"/>
    <w:qFormat w:val="1"/>
    <w:pPr>
      <w:suppressAutoHyphens w:val="1"/>
      <w:spacing w:after="0" w:line="240" w:lineRule="auto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hu-HU"/>
    </w:rPr>
  </w:style>
  <w:style w:type="character" w:styleId="ÉlőlábChar">
    <w:name w:val="Élőláb Char"/>
    <w:basedOn w:val="Bekezdésalapbetűtípusa"/>
    <w:next w:val="ÉlőlábChar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paragraph" w:styleId="Buborékszöveg">
    <w:name w:val="Buborékszöveg"/>
    <w:basedOn w:val="Normál"/>
    <w:next w:val="Buborékszöveg"/>
    <w:autoRedefine w:val="0"/>
    <w:hidden w:val="0"/>
    <w:qFormat w:val="1"/>
    <w:pPr>
      <w:suppressAutoHyphens w:val="1"/>
      <w:spacing w:after="0" w:line="240" w:lineRule="auto"/>
      <w:ind w:leftChars="-1" w:rightChars="0" w:firstLineChars="-1"/>
      <w:textDirection w:val="btLr"/>
      <w:textAlignment w:val="top"/>
      <w:outlineLvl w:val="0"/>
    </w:pPr>
    <w:rPr>
      <w:rFonts w:ascii="Tahoma" w:cs="Tahoma" w:hAnsi="Tahoma"/>
      <w:w w:val="100"/>
      <w:position w:val="-1"/>
      <w:sz w:val="16"/>
      <w:szCs w:val="16"/>
      <w:effect w:val="none"/>
      <w:vertAlign w:val="baseline"/>
      <w:cs w:val="0"/>
      <w:em w:val="none"/>
      <w:lang w:bidi="ar-SA" w:eastAsia="en-US" w:val="hu-HU"/>
    </w:rPr>
  </w:style>
  <w:style w:type="character" w:styleId="BuborékszövegChar">
    <w:name w:val="Buborékszöveg Char"/>
    <w:next w:val="BuborékszövegChar"/>
    <w:autoRedefine w:val="0"/>
    <w:hidden w:val="0"/>
    <w:qFormat w:val="0"/>
    <w:rPr>
      <w:rFonts w:ascii="Tahoma" w:cs="Tahoma" w:hAnsi="Tahoma"/>
      <w:w w:val="100"/>
      <w:position w:val="-1"/>
      <w:sz w:val="16"/>
      <w:szCs w:val="16"/>
      <w:effect w:val="none"/>
      <w:vertAlign w:val="baseline"/>
      <w:cs w:val="0"/>
      <w:em w:val="none"/>
      <w:lang/>
    </w:rPr>
  </w:style>
  <w:style w:type="character" w:styleId="Hiperhivatkozás">
    <w:name w:val="Hiperhivatkozás"/>
    <w:next w:val="Hiperhivatkozás"/>
    <w:autoRedefine w:val="0"/>
    <w:hidden w:val="0"/>
    <w:qFormat w:val="1"/>
    <w:rPr>
      <w:color w:val="0000ff"/>
      <w:w w:val="100"/>
      <w:position w:val="-1"/>
      <w:u w:val="single"/>
      <w:effect w:val="none"/>
      <w:vertAlign w:val="baseline"/>
      <w:cs w:val="0"/>
      <w:em w:val="none"/>
      <w:lang/>
    </w:rPr>
  </w:style>
  <w:style w:type="character" w:styleId="Oldalszám">
    <w:name w:val="Oldalszám"/>
    <w:basedOn w:val="Bekezdésalapbetűtípusa"/>
    <w:next w:val="Oldalszám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paragraph" w:styleId="[BasicParagraph]">
    <w:name w:val="[Basic Paragraph]"/>
    <w:basedOn w:val="Normál"/>
    <w:next w:val="[BasicParagraph]"/>
    <w:autoRedefine w:val="0"/>
    <w:hidden w:val="0"/>
    <w:qFormat w:val="0"/>
    <w:pPr>
      <w:suppressAutoHyphens w:val="1"/>
      <w:autoSpaceDE w:val="0"/>
      <w:autoSpaceDN w:val="0"/>
      <w:adjustRightInd w:val="0"/>
      <w:spacing w:after="0" w:line="288" w:lineRule="auto"/>
      <w:ind w:leftChars="-1" w:rightChars="0" w:firstLineChars="-1"/>
      <w:textDirection w:val="btLr"/>
      <w:textAlignment w:val="center"/>
      <w:outlineLvl w:val="0"/>
    </w:pPr>
    <w:rPr>
      <w:rFonts w:ascii="Times New Roman" w:cs="Times New Roman" w:hAnsi="Times New Roman"/>
      <w:color w:val="000000"/>
      <w:w w:val="100"/>
      <w:position w:val="-1"/>
      <w:sz w:val="24"/>
      <w:szCs w:val="24"/>
      <w:effect w:val="none"/>
      <w:vertAlign w:val="baseline"/>
      <w:cs w:val="0"/>
      <w:em w:val="none"/>
      <w:lang w:bidi="ar-SA" w:eastAsia="en-US" w:val="en-US"/>
    </w:rPr>
  </w:style>
  <w:style w:type="paragraph" w:styleId="Listaszerűbekezdés">
    <w:name w:val="Listaszerű bekezdés"/>
    <w:basedOn w:val="Normál"/>
    <w:next w:val="Listaszerűbekezdés"/>
    <w:autoRedefine w:val="0"/>
    <w:hidden w:val="0"/>
    <w:qFormat w:val="0"/>
    <w:pPr>
      <w:suppressAutoHyphens w:val="1"/>
      <w:spacing w:after="200" w:line="276" w:lineRule="auto"/>
      <w:ind w:left="720" w:leftChars="-1" w:rightChars="0" w:firstLineChars="-1"/>
      <w:contextualSpacing w:val="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hu-HU"/>
    </w:rPr>
  </w:style>
  <w:style w:type="paragraph" w:styleId="Normál(Web)">
    <w:name w:val="Normál (Web)"/>
    <w:basedOn w:val="Normál"/>
    <w:next w:val="Normál(Web)"/>
    <w:autoRedefine w:val="0"/>
    <w:hidden w:val="0"/>
    <w:qFormat w:val="1"/>
    <w:pPr>
      <w:suppressAutoHyphens w:val="1"/>
      <w:spacing w:after="100" w:afterAutospacing="1" w:before="100" w:beforeAutospacing="1" w:line="240" w:lineRule="auto"/>
      <w:ind w:leftChars="-1" w:rightChars="0" w:firstLineChars="-1"/>
      <w:textDirection w:val="btLr"/>
      <w:textAlignment w:val="top"/>
      <w:outlineLvl w:val="0"/>
    </w:pPr>
    <w:rPr>
      <w:rFonts w:ascii="Times New Roman" w:cs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bidi="ar-SA" w:eastAsia="hu-HU" w:val="hu-HU"/>
    </w:rPr>
  </w:style>
  <w:style w:type="character" w:styleId="Címsor3Char">
    <w:name w:val="Címsor 3 Char"/>
    <w:next w:val="Címsor3Char"/>
    <w:autoRedefine w:val="0"/>
    <w:hidden w:val="0"/>
    <w:qFormat w:val="0"/>
    <w:rPr>
      <w:rFonts w:ascii="Times New Roman" w:eastAsia="Times New Roman" w:hAnsi="Times New Roman"/>
      <w:b w:val="1"/>
      <w:bCs w:val="1"/>
      <w:w w:val="100"/>
      <w:position w:val="-1"/>
      <w:sz w:val="27"/>
      <w:szCs w:val="27"/>
      <w:effect w:val="none"/>
      <w:vertAlign w:val="baseline"/>
      <w:cs w:val="0"/>
      <w:em w:val="none"/>
      <w:lang/>
    </w:rPr>
  </w:style>
  <w:style w:type="character" w:styleId="t22">
    <w:name w:val="t22"/>
    <w:next w:val="t22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t39">
    <w:name w:val="t39"/>
    <w:next w:val="t39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Címsor4Char">
    <w:name w:val="Címsor 4 Char"/>
    <w:next w:val="Címsor4Char"/>
    <w:autoRedefine w:val="0"/>
    <w:hidden w:val="0"/>
    <w:qFormat w:val="0"/>
    <w:rPr>
      <w:rFonts w:ascii="Calibri" w:cs="Times New Roman" w:eastAsia="Times New Roman" w:hAnsi="Calibri"/>
      <w:b w:val="1"/>
      <w:bCs w:val="1"/>
      <w:w w:val="100"/>
      <w:position w:val="-1"/>
      <w:sz w:val="28"/>
      <w:szCs w:val="28"/>
      <w:effect w:val="none"/>
      <w:vertAlign w:val="baseline"/>
      <w:cs w:val="0"/>
      <w:em w:val="none"/>
      <w:lang w:eastAsia="en-US"/>
    </w:rPr>
  </w:style>
  <w:style w:type="character" w:styleId="t20">
    <w:name w:val="t20"/>
    <w:next w:val="t20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Kiemelés2">
    <w:name w:val="Kiemelés 2"/>
    <w:next w:val="Kiemelés2"/>
    <w:autoRedefine w:val="0"/>
    <w:hidden w:val="0"/>
    <w:qFormat w:val="0"/>
    <w:rPr>
      <w:b w:val="1"/>
      <w:bCs w:val="1"/>
      <w:w w:val="100"/>
      <w:position w:val="-1"/>
      <w:effect w:val="none"/>
      <w:vertAlign w:val="baseline"/>
      <w:cs w:val="0"/>
      <w:em w:val="none"/>
      <w:lang/>
    </w:rPr>
  </w:style>
  <w:style w:type="character" w:styleId="Feloldatlanmegemlítés">
    <w:name w:val="Feloldatlan megemlítés"/>
    <w:next w:val="Feloldatlanmegemlítés"/>
    <w:autoRedefine w:val="0"/>
    <w:hidden w:val="0"/>
    <w:qFormat w:val="1"/>
    <w:rPr>
      <w:color w:val="605e5c"/>
      <w:w w:val="100"/>
      <w:position w:val="-1"/>
      <w:effect w:val="none"/>
      <w:shd w:color="auto" w:fill="e1dfdd" w:val="clear"/>
      <w:vertAlign w:val="baseline"/>
      <w:cs w:val="0"/>
      <w:em w:val="none"/>
      <w:lang/>
    </w:rPr>
  </w:style>
  <w:style w:type="paragraph" w:styleId="Csakszöveg">
    <w:name w:val="Csak szöveg"/>
    <w:basedOn w:val="Normál"/>
    <w:next w:val="Csakszöveg"/>
    <w:autoRedefine w:val="0"/>
    <w:hidden w:val="0"/>
    <w:qFormat w:val="1"/>
    <w:pPr>
      <w:suppressAutoHyphens w:val="1"/>
      <w:spacing w:after="0" w:line="240" w:lineRule="auto"/>
      <w:ind w:leftChars="-1" w:rightChars="0" w:firstLineChars="-1"/>
      <w:textDirection w:val="btLr"/>
      <w:textAlignment w:val="top"/>
      <w:outlineLvl w:val="0"/>
    </w:pPr>
    <w:rPr>
      <w:rFonts w:ascii="Consolas" w:hAnsi="Consolas"/>
      <w:w w:val="100"/>
      <w:position w:val="-1"/>
      <w:sz w:val="21"/>
      <w:szCs w:val="21"/>
      <w:effect w:val="none"/>
      <w:vertAlign w:val="baseline"/>
      <w:cs w:val="0"/>
      <w:em w:val="none"/>
      <w:lang w:bidi="ar-SA" w:eastAsia="en-US" w:val="und"/>
    </w:rPr>
  </w:style>
  <w:style w:type="character" w:styleId="CsakszövegChar">
    <w:name w:val="Csak szöveg Char"/>
    <w:next w:val="CsakszövegChar"/>
    <w:autoRedefine w:val="0"/>
    <w:hidden w:val="0"/>
    <w:qFormat w:val="0"/>
    <w:rPr>
      <w:rFonts w:ascii="Consolas" w:hAnsi="Consolas"/>
      <w:w w:val="100"/>
      <w:position w:val="-1"/>
      <w:sz w:val="21"/>
      <w:szCs w:val="21"/>
      <w:effect w:val="none"/>
      <w:vertAlign w:val="baseline"/>
      <w:cs w:val="0"/>
      <w:em w:val="none"/>
      <w:lang w:eastAsia="en-US" w:val="und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s://treningter.hu/wp-content/uploads/2024/02/K02-Adatkezele%CC%81si-ta%CC%81je%CC%81koztato%CC%81-felno%CC%8Bttke%CC%81pze%CC%81s.docx" TargetMode="External"/><Relationship Id="rId8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alatinoLinotype-regular.ttf"/><Relationship Id="rId2" Type="http://schemas.openxmlformats.org/officeDocument/2006/relationships/font" Target="fonts/PalatinoLinotype-bold.ttf"/><Relationship Id="rId3" Type="http://schemas.openxmlformats.org/officeDocument/2006/relationships/font" Target="fonts/PalatinoLinotype-italic.ttf"/><Relationship Id="rId4" Type="http://schemas.openxmlformats.org/officeDocument/2006/relationships/font" Target="fonts/PalatinoLinotype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rXiZOFvnqLcGdt49Bk0OXnBgu5w==">CgMxLjA4AHIhMV9NR09KUTlpbjNYWE94OVpzdG9XbExmN0RKaFJWUHFu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2024-02-26T16:11:00Z</dcterms:created>
  <dc:creator>Nagyváti Zsolt</dc:creator>
</cp:coreProperties>
</file>